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821"/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9"/>
        <w:gridCol w:w="2700"/>
      </w:tblGrid>
      <w:tr w:rsidR="00724D38" w:rsidRPr="0022156B" w:rsidTr="0098330C">
        <w:tc>
          <w:tcPr>
            <w:tcW w:w="9539" w:type="dxa"/>
            <w:gridSpan w:val="2"/>
            <w:shd w:val="clear" w:color="auto" w:fill="1F497D"/>
          </w:tcPr>
          <w:p w:rsidR="00724D38" w:rsidRPr="0022156B" w:rsidRDefault="00724D38" w:rsidP="0098330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TE2D35968t00"/>
                <w:b/>
                <w:color w:val="FFFFFF"/>
                <w:sz w:val="16"/>
                <w:szCs w:val="16"/>
              </w:rPr>
            </w:pPr>
            <w:r w:rsidRPr="0022156B">
              <w:rPr>
                <w:rFonts w:ascii="Century Gothic" w:hAnsi="Century Gothic" w:cs="TTE2D35968t00"/>
                <w:b/>
                <w:color w:val="FFFFFF"/>
                <w:sz w:val="16"/>
                <w:szCs w:val="16"/>
              </w:rPr>
              <w:t>Datos Generales de la Plaza Vacante</w:t>
            </w:r>
          </w:p>
        </w:tc>
      </w:tr>
      <w:tr w:rsidR="00724D38" w:rsidRPr="0022156B" w:rsidTr="0098330C">
        <w:tc>
          <w:tcPr>
            <w:tcW w:w="9539" w:type="dxa"/>
            <w:gridSpan w:val="2"/>
          </w:tcPr>
          <w:p w:rsidR="0022156B" w:rsidRPr="00125FC0" w:rsidRDefault="000F3A8F" w:rsidP="0016779D">
            <w:pPr>
              <w:autoSpaceDE w:val="0"/>
              <w:autoSpaceDN w:val="0"/>
              <w:adjustRightInd w:val="0"/>
              <w:rPr>
                <w:rFonts w:ascii="Century Gothic" w:hAnsi="Century Gothic" w:cs="TTE2D35968t00"/>
                <w:sz w:val="18"/>
                <w:szCs w:val="18"/>
              </w:rPr>
            </w:pPr>
            <w:r w:rsidRPr="00125FC0">
              <w:rPr>
                <w:rFonts w:ascii="Century Gothic" w:hAnsi="Century Gothic" w:cs="TTE2D35968t00"/>
                <w:sz w:val="18"/>
                <w:szCs w:val="18"/>
              </w:rPr>
              <w:t>Secuencial de la plaza:</w:t>
            </w:r>
            <w:r w:rsidR="00C70305" w:rsidRPr="00125FC0">
              <w:rPr>
                <w:rFonts w:ascii="Century Gothic" w:hAnsi="Century Gothic" w:cs="TTE2D35968t00"/>
                <w:sz w:val="18"/>
                <w:szCs w:val="18"/>
              </w:rPr>
              <w:t xml:space="preserve"> </w:t>
            </w:r>
          </w:p>
        </w:tc>
      </w:tr>
      <w:tr w:rsidR="000F3A8F" w:rsidRPr="0022156B" w:rsidTr="0098330C">
        <w:tc>
          <w:tcPr>
            <w:tcW w:w="9539" w:type="dxa"/>
            <w:gridSpan w:val="2"/>
          </w:tcPr>
          <w:p w:rsidR="000F3A8F" w:rsidRPr="00125FC0" w:rsidRDefault="00DB3875" w:rsidP="0016779D">
            <w:pPr>
              <w:autoSpaceDE w:val="0"/>
              <w:autoSpaceDN w:val="0"/>
              <w:adjustRightInd w:val="0"/>
              <w:rPr>
                <w:rFonts w:ascii="Century Gothic" w:hAnsi="Century Gothic" w:cs="TTE2D35968t00"/>
                <w:sz w:val="18"/>
                <w:szCs w:val="18"/>
              </w:rPr>
            </w:pPr>
            <w:r w:rsidRPr="00125FC0">
              <w:rPr>
                <w:rFonts w:ascii="Century Gothic" w:hAnsi="Century Gothic" w:cs="TTE2D35968t00"/>
                <w:sz w:val="18"/>
                <w:szCs w:val="18"/>
              </w:rPr>
              <w:t>Denominación tabular/funcional</w:t>
            </w:r>
            <w:r w:rsidR="00835FBF" w:rsidRPr="00125FC0">
              <w:rPr>
                <w:rFonts w:ascii="Century Gothic" w:hAnsi="Century Gothic" w:cs="TTE2D35968t00"/>
                <w:sz w:val="18"/>
                <w:szCs w:val="18"/>
              </w:rPr>
              <w:t xml:space="preserve">: </w:t>
            </w:r>
          </w:p>
        </w:tc>
      </w:tr>
      <w:tr w:rsidR="00DB3875" w:rsidRPr="0022156B" w:rsidTr="0098330C">
        <w:tc>
          <w:tcPr>
            <w:tcW w:w="9539" w:type="dxa"/>
            <w:gridSpan w:val="2"/>
          </w:tcPr>
          <w:p w:rsidR="00DB3875" w:rsidRPr="00125FC0" w:rsidRDefault="00DB3875" w:rsidP="0098330C">
            <w:pPr>
              <w:autoSpaceDE w:val="0"/>
              <w:autoSpaceDN w:val="0"/>
              <w:adjustRightInd w:val="0"/>
              <w:rPr>
                <w:rFonts w:ascii="Century Gothic" w:hAnsi="Century Gothic" w:cs="TTE2D35968t00"/>
                <w:sz w:val="18"/>
                <w:szCs w:val="18"/>
              </w:rPr>
            </w:pPr>
            <w:r w:rsidRPr="00125FC0">
              <w:rPr>
                <w:rFonts w:ascii="Century Gothic" w:hAnsi="Century Gothic" w:cs="TTE2D35968t00"/>
                <w:sz w:val="18"/>
                <w:szCs w:val="18"/>
              </w:rPr>
              <w:t>Nivel:</w:t>
            </w:r>
            <w:r w:rsidR="005356A4" w:rsidRPr="00125FC0">
              <w:rPr>
                <w:rFonts w:ascii="Century Gothic" w:hAnsi="Century Gothic" w:cs="TTE2D35968t00"/>
                <w:sz w:val="18"/>
                <w:szCs w:val="18"/>
              </w:rPr>
              <w:t xml:space="preserve"> </w:t>
            </w:r>
          </w:p>
        </w:tc>
      </w:tr>
      <w:tr w:rsidR="00DB3875" w:rsidRPr="0022156B" w:rsidTr="0098330C">
        <w:tc>
          <w:tcPr>
            <w:tcW w:w="9539" w:type="dxa"/>
            <w:gridSpan w:val="2"/>
          </w:tcPr>
          <w:p w:rsidR="00DB3875" w:rsidRPr="00125FC0" w:rsidRDefault="00DB3875" w:rsidP="0016779D">
            <w:pPr>
              <w:autoSpaceDE w:val="0"/>
              <w:autoSpaceDN w:val="0"/>
              <w:adjustRightInd w:val="0"/>
              <w:rPr>
                <w:rFonts w:ascii="Century Gothic" w:hAnsi="Century Gothic" w:cs="TTE2D35968t00"/>
                <w:sz w:val="18"/>
                <w:szCs w:val="18"/>
              </w:rPr>
            </w:pPr>
            <w:r w:rsidRPr="00125FC0">
              <w:rPr>
                <w:rFonts w:ascii="Century Gothic" w:hAnsi="Century Gothic" w:cs="TTE2D35968t00"/>
                <w:sz w:val="18"/>
                <w:szCs w:val="18"/>
              </w:rPr>
              <w:t>Ciudad:</w:t>
            </w:r>
            <w:r w:rsidR="005356A4" w:rsidRPr="00125FC0">
              <w:rPr>
                <w:rFonts w:ascii="Century Gothic" w:hAnsi="Century Gothic" w:cs="TTE2D35968t00"/>
                <w:sz w:val="18"/>
                <w:szCs w:val="18"/>
              </w:rPr>
              <w:t xml:space="preserve"> </w:t>
            </w:r>
          </w:p>
        </w:tc>
      </w:tr>
      <w:tr w:rsidR="00724D38" w:rsidRPr="0022156B" w:rsidTr="0098330C">
        <w:tc>
          <w:tcPr>
            <w:tcW w:w="9539" w:type="dxa"/>
            <w:gridSpan w:val="2"/>
          </w:tcPr>
          <w:p w:rsidR="00724D38" w:rsidRPr="00125FC0" w:rsidRDefault="00DB3875" w:rsidP="0016779D">
            <w:pPr>
              <w:autoSpaceDE w:val="0"/>
              <w:autoSpaceDN w:val="0"/>
              <w:adjustRightInd w:val="0"/>
              <w:rPr>
                <w:rFonts w:ascii="Century Gothic" w:hAnsi="Century Gothic" w:cs="TTE2D35968t00"/>
                <w:sz w:val="18"/>
                <w:szCs w:val="18"/>
              </w:rPr>
            </w:pPr>
            <w:r w:rsidRPr="00125FC0">
              <w:rPr>
                <w:rFonts w:ascii="Century Gothic" w:hAnsi="Century Gothic" w:cs="TTE2D35968t00"/>
                <w:sz w:val="18"/>
                <w:szCs w:val="18"/>
              </w:rPr>
              <w:t>Fecha de</w:t>
            </w:r>
            <w:r w:rsidR="00724D38" w:rsidRPr="00125FC0">
              <w:rPr>
                <w:rFonts w:ascii="Century Gothic" w:hAnsi="Century Gothic" w:cs="TTE2D35968t00"/>
                <w:sz w:val="18"/>
                <w:szCs w:val="18"/>
              </w:rPr>
              <w:t xml:space="preserve"> la vacante</w:t>
            </w:r>
            <w:r w:rsidR="00CA5C09" w:rsidRPr="00125FC0">
              <w:rPr>
                <w:rFonts w:ascii="Century Gothic" w:hAnsi="Century Gothic" w:cs="TTE2D35968t00"/>
                <w:sz w:val="18"/>
                <w:szCs w:val="18"/>
              </w:rPr>
              <w:t>:</w:t>
            </w:r>
            <w:r w:rsidR="00E76E33" w:rsidRPr="00125FC0">
              <w:rPr>
                <w:rFonts w:ascii="Century Gothic" w:hAnsi="Century Gothic" w:cs="TTE2D35968t00"/>
                <w:sz w:val="18"/>
                <w:szCs w:val="18"/>
              </w:rPr>
              <w:t xml:space="preserve"> </w:t>
            </w:r>
          </w:p>
        </w:tc>
      </w:tr>
      <w:tr w:rsidR="00724D38" w:rsidRPr="0022156B" w:rsidTr="0098330C">
        <w:tc>
          <w:tcPr>
            <w:tcW w:w="9539" w:type="dxa"/>
            <w:gridSpan w:val="2"/>
          </w:tcPr>
          <w:p w:rsidR="00724D38" w:rsidRPr="00125FC0" w:rsidRDefault="00DB3875" w:rsidP="0016779D">
            <w:pPr>
              <w:autoSpaceDE w:val="0"/>
              <w:autoSpaceDN w:val="0"/>
              <w:adjustRightInd w:val="0"/>
              <w:rPr>
                <w:rFonts w:ascii="Century Gothic" w:hAnsi="Century Gothic" w:cs="TTE2D35968t00"/>
                <w:sz w:val="18"/>
                <w:szCs w:val="18"/>
              </w:rPr>
            </w:pPr>
            <w:r w:rsidRPr="00125FC0">
              <w:rPr>
                <w:rFonts w:ascii="Century Gothic" w:hAnsi="Century Gothic" w:cs="TTE2D35968t00"/>
                <w:sz w:val="18"/>
                <w:szCs w:val="18"/>
              </w:rPr>
              <w:t>Motivo por el cual se generó la vacante:</w:t>
            </w:r>
            <w:r w:rsidR="001B11F6" w:rsidRPr="00125FC0">
              <w:rPr>
                <w:rFonts w:ascii="Century Gothic" w:hAnsi="Century Gothic" w:cs="TTE2D35968t00"/>
                <w:sz w:val="18"/>
                <w:szCs w:val="18"/>
              </w:rPr>
              <w:t xml:space="preserve"> </w:t>
            </w:r>
          </w:p>
        </w:tc>
      </w:tr>
      <w:tr w:rsidR="00DB3875" w:rsidRPr="0022156B" w:rsidTr="0022156B">
        <w:trPr>
          <w:trHeight w:val="255"/>
        </w:trPr>
        <w:tc>
          <w:tcPr>
            <w:tcW w:w="9539" w:type="dxa"/>
            <w:gridSpan w:val="2"/>
          </w:tcPr>
          <w:p w:rsidR="00DB3875" w:rsidRPr="00125FC0" w:rsidRDefault="00DB3875" w:rsidP="0016779D">
            <w:pPr>
              <w:autoSpaceDE w:val="0"/>
              <w:autoSpaceDN w:val="0"/>
              <w:adjustRightInd w:val="0"/>
              <w:rPr>
                <w:rFonts w:ascii="Century Gothic" w:hAnsi="Century Gothic" w:cs="TTE2D35968t00"/>
                <w:sz w:val="18"/>
                <w:szCs w:val="18"/>
              </w:rPr>
            </w:pPr>
            <w:r w:rsidRPr="00125FC0">
              <w:rPr>
                <w:rFonts w:ascii="Century Gothic" w:hAnsi="Century Gothic" w:cs="TTE2D35968t00"/>
                <w:sz w:val="18"/>
                <w:szCs w:val="18"/>
              </w:rPr>
              <w:t>Jefe inmediato</w:t>
            </w:r>
            <w:r w:rsidR="00482853" w:rsidRPr="00125FC0">
              <w:rPr>
                <w:rFonts w:ascii="Century Gothic" w:hAnsi="Century Gothic" w:cs="TTE2D35968t00"/>
                <w:sz w:val="18"/>
                <w:szCs w:val="18"/>
              </w:rPr>
              <w:t>/ puesto</w:t>
            </w:r>
            <w:r w:rsidRPr="00125FC0">
              <w:rPr>
                <w:rFonts w:ascii="Century Gothic" w:hAnsi="Century Gothic" w:cs="TTE2D35968t00"/>
                <w:sz w:val="18"/>
                <w:szCs w:val="18"/>
              </w:rPr>
              <w:t>:</w:t>
            </w:r>
            <w:r w:rsidR="001B11F6" w:rsidRPr="00125FC0">
              <w:rPr>
                <w:rFonts w:ascii="Century Gothic" w:hAnsi="Century Gothic" w:cs="TTE2D35968t00"/>
                <w:sz w:val="18"/>
                <w:szCs w:val="18"/>
              </w:rPr>
              <w:t xml:space="preserve"> </w:t>
            </w:r>
          </w:p>
        </w:tc>
      </w:tr>
      <w:tr w:rsidR="00724D38" w:rsidRPr="0022156B" w:rsidTr="0098330C">
        <w:tc>
          <w:tcPr>
            <w:tcW w:w="9539" w:type="dxa"/>
            <w:gridSpan w:val="2"/>
            <w:shd w:val="clear" w:color="auto" w:fill="1F497D"/>
          </w:tcPr>
          <w:p w:rsidR="00724D38" w:rsidRPr="00125FC0" w:rsidRDefault="00B312C9" w:rsidP="0098330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TE2D35968t00"/>
                <w:b/>
                <w:color w:val="FFFFFF"/>
                <w:sz w:val="18"/>
                <w:szCs w:val="18"/>
              </w:rPr>
            </w:pPr>
            <w:r w:rsidRPr="00125FC0">
              <w:rPr>
                <w:rFonts w:ascii="Century Gothic" w:hAnsi="Century Gothic" w:cs="TTE2D35968t00"/>
                <w:b/>
                <w:color w:val="FFFFFF"/>
                <w:sz w:val="18"/>
                <w:szCs w:val="18"/>
              </w:rPr>
              <w:t>Capacidades</w:t>
            </w:r>
            <w:r w:rsidR="00DD0C8A" w:rsidRPr="00125FC0">
              <w:rPr>
                <w:rFonts w:ascii="Century Gothic" w:hAnsi="Century Gothic" w:cs="TTE2D35968t00"/>
                <w:b/>
                <w:color w:val="FFFFFF"/>
                <w:sz w:val="18"/>
                <w:szCs w:val="18"/>
              </w:rPr>
              <w:t xml:space="preserve"> profesionales a evaluar en E</w:t>
            </w:r>
            <w:r w:rsidR="00724D38" w:rsidRPr="00125FC0">
              <w:rPr>
                <w:rFonts w:ascii="Century Gothic" w:hAnsi="Century Gothic" w:cs="TTE2D35968t00"/>
                <w:b/>
                <w:color w:val="FFFFFF"/>
                <w:sz w:val="18"/>
                <w:szCs w:val="18"/>
              </w:rPr>
              <w:t>ntrevista</w:t>
            </w:r>
          </w:p>
          <w:p w:rsidR="00724D38" w:rsidRPr="00125FC0" w:rsidRDefault="00F218BE" w:rsidP="006F6FCD">
            <w:pPr>
              <w:autoSpaceDE w:val="0"/>
              <w:autoSpaceDN w:val="0"/>
              <w:adjustRightInd w:val="0"/>
              <w:rPr>
                <w:rFonts w:ascii="Century Gothic" w:hAnsi="Century Gothic" w:cs="TTE2D35968t00"/>
                <w:color w:val="FFFFFF"/>
                <w:sz w:val="18"/>
                <w:szCs w:val="18"/>
              </w:rPr>
            </w:pPr>
            <w:r w:rsidRPr="00125FC0">
              <w:rPr>
                <w:rFonts w:ascii="Century Gothic" w:hAnsi="Century Gothic" w:cs="TTE2D35968t00"/>
                <w:b/>
                <w:color w:val="FFFFFF"/>
                <w:sz w:val="18"/>
                <w:szCs w:val="18"/>
              </w:rPr>
              <w:t>Seleccionar mínimo 3 y máximo 5 habilidades a evaluar entre</w:t>
            </w:r>
            <w:r w:rsidR="00724D38" w:rsidRPr="00125FC0">
              <w:rPr>
                <w:rFonts w:ascii="Century Gothic" w:hAnsi="Century Gothic" w:cs="TTE2D35968t00"/>
                <w:b/>
                <w:color w:val="FFFFFF"/>
                <w:sz w:val="18"/>
                <w:szCs w:val="18"/>
              </w:rPr>
              <w:t xml:space="preserve"> Capacidades Profesionales</w:t>
            </w:r>
            <w:r w:rsidR="006F6FCD" w:rsidRPr="00125FC0">
              <w:rPr>
                <w:rFonts w:ascii="Century Gothic" w:hAnsi="Century Gothic" w:cs="TTE2D35968t00"/>
                <w:b/>
                <w:color w:val="FFFFFF"/>
                <w:sz w:val="18"/>
                <w:szCs w:val="18"/>
              </w:rPr>
              <w:t xml:space="preserve"> Generales</w:t>
            </w:r>
            <w:r w:rsidR="00724D38" w:rsidRPr="00125FC0">
              <w:rPr>
                <w:rFonts w:ascii="Century Gothic" w:hAnsi="Century Gothic" w:cs="TTE2D35968t00"/>
                <w:b/>
                <w:color w:val="FFFFFF"/>
                <w:sz w:val="18"/>
                <w:szCs w:val="18"/>
              </w:rPr>
              <w:t xml:space="preserve"> y de Visión de Gobierno y Capacidades Profesionales Técnicas Institucionales y </w:t>
            </w:r>
            <w:r w:rsidR="00B41EB5" w:rsidRPr="00125FC0">
              <w:rPr>
                <w:rFonts w:ascii="Century Gothic" w:hAnsi="Century Gothic" w:cs="TTE2D35968t00"/>
                <w:b/>
                <w:color w:val="FFFFFF"/>
                <w:sz w:val="18"/>
                <w:szCs w:val="18"/>
              </w:rPr>
              <w:t>cuya suma</w:t>
            </w:r>
            <w:r w:rsidRPr="00125FC0">
              <w:rPr>
                <w:rFonts w:ascii="Century Gothic" w:hAnsi="Century Gothic" w:cs="TTE2D35968t00"/>
                <w:b/>
                <w:color w:val="FFFFFF"/>
                <w:sz w:val="18"/>
                <w:szCs w:val="18"/>
              </w:rPr>
              <w:t xml:space="preserve"> de ponderación deberá ser </w:t>
            </w:r>
            <w:r w:rsidR="00724D38" w:rsidRPr="00125FC0">
              <w:rPr>
                <w:rFonts w:ascii="Century Gothic" w:hAnsi="Century Gothic" w:cs="TTE2D35968t00"/>
                <w:b/>
                <w:color w:val="FFFFFF"/>
                <w:sz w:val="18"/>
                <w:szCs w:val="18"/>
              </w:rPr>
              <w:t>del 100%.</w:t>
            </w:r>
          </w:p>
        </w:tc>
      </w:tr>
      <w:tr w:rsidR="00724D38" w:rsidRPr="0022156B" w:rsidTr="0098330C">
        <w:tc>
          <w:tcPr>
            <w:tcW w:w="6839" w:type="dxa"/>
          </w:tcPr>
          <w:p w:rsidR="00724D38" w:rsidRPr="00125FC0" w:rsidRDefault="00724D38" w:rsidP="006F6FCD">
            <w:pPr>
              <w:autoSpaceDE w:val="0"/>
              <w:autoSpaceDN w:val="0"/>
              <w:adjustRightInd w:val="0"/>
              <w:rPr>
                <w:rFonts w:ascii="Century Gothic" w:hAnsi="Century Gothic" w:cs="TTE2D35968t00"/>
                <w:sz w:val="18"/>
                <w:szCs w:val="18"/>
              </w:rPr>
            </w:pPr>
            <w:r w:rsidRPr="00125FC0">
              <w:rPr>
                <w:rFonts w:ascii="Century Gothic" w:hAnsi="Century Gothic" w:cs="TTE2D35968t00"/>
                <w:sz w:val="18"/>
                <w:szCs w:val="18"/>
              </w:rPr>
              <w:t>Capacidades Profesionales y de Visión de Gobierno</w:t>
            </w:r>
          </w:p>
        </w:tc>
        <w:tc>
          <w:tcPr>
            <w:tcW w:w="2700" w:type="dxa"/>
          </w:tcPr>
          <w:p w:rsidR="00724D38" w:rsidRPr="00125FC0" w:rsidRDefault="00724D38" w:rsidP="009A557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TE2D35968t00"/>
                <w:sz w:val="18"/>
                <w:szCs w:val="18"/>
              </w:rPr>
            </w:pPr>
            <w:r w:rsidRPr="00125FC0">
              <w:rPr>
                <w:rFonts w:ascii="Century Gothic" w:hAnsi="Century Gothic" w:cs="TTE2D35968t00"/>
                <w:sz w:val="18"/>
                <w:szCs w:val="18"/>
              </w:rPr>
              <w:t>Porcentaje (%)</w:t>
            </w:r>
          </w:p>
        </w:tc>
      </w:tr>
      <w:tr w:rsidR="00724D38" w:rsidRPr="0022156B" w:rsidTr="0098330C">
        <w:tc>
          <w:tcPr>
            <w:tcW w:w="6839" w:type="dxa"/>
          </w:tcPr>
          <w:p w:rsidR="00724D38" w:rsidRPr="00125FC0" w:rsidRDefault="00724D38" w:rsidP="0098330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TTE2D35968t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724D38" w:rsidRPr="00125FC0" w:rsidRDefault="00724D38" w:rsidP="0098330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TE2D35968t00"/>
                <w:sz w:val="18"/>
                <w:szCs w:val="18"/>
              </w:rPr>
            </w:pPr>
          </w:p>
        </w:tc>
      </w:tr>
      <w:tr w:rsidR="00724D38" w:rsidRPr="0022156B" w:rsidTr="0098330C">
        <w:tc>
          <w:tcPr>
            <w:tcW w:w="6839" w:type="dxa"/>
          </w:tcPr>
          <w:p w:rsidR="00724D38" w:rsidRPr="00125FC0" w:rsidRDefault="00724D38" w:rsidP="0098330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TTE2D35968t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724D38" w:rsidRPr="00125FC0" w:rsidRDefault="00724D38" w:rsidP="0098330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TE2D35968t00"/>
                <w:sz w:val="18"/>
                <w:szCs w:val="18"/>
              </w:rPr>
            </w:pPr>
          </w:p>
        </w:tc>
      </w:tr>
      <w:tr w:rsidR="00724D38" w:rsidRPr="0022156B" w:rsidTr="0098330C">
        <w:tc>
          <w:tcPr>
            <w:tcW w:w="6839" w:type="dxa"/>
          </w:tcPr>
          <w:p w:rsidR="00724D38" w:rsidRPr="00125FC0" w:rsidRDefault="00724D38" w:rsidP="00B45814">
            <w:pPr>
              <w:pStyle w:val="Prrafodelista"/>
              <w:autoSpaceDE w:val="0"/>
              <w:autoSpaceDN w:val="0"/>
              <w:adjustRightInd w:val="0"/>
              <w:rPr>
                <w:rFonts w:ascii="Century Gothic" w:hAnsi="Century Gothic" w:cs="TTE2D35968t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724D38" w:rsidRPr="00125FC0" w:rsidRDefault="00724D38" w:rsidP="0098330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TE2D35968t00"/>
                <w:sz w:val="18"/>
                <w:szCs w:val="18"/>
              </w:rPr>
            </w:pPr>
          </w:p>
        </w:tc>
      </w:tr>
      <w:tr w:rsidR="00724D38" w:rsidRPr="0022156B" w:rsidTr="0098330C">
        <w:tc>
          <w:tcPr>
            <w:tcW w:w="6839" w:type="dxa"/>
          </w:tcPr>
          <w:p w:rsidR="00724D38" w:rsidRPr="00125FC0" w:rsidRDefault="00724D38" w:rsidP="006F6FCD">
            <w:pPr>
              <w:autoSpaceDE w:val="0"/>
              <w:autoSpaceDN w:val="0"/>
              <w:adjustRightInd w:val="0"/>
              <w:rPr>
                <w:rFonts w:ascii="Century Gothic" w:hAnsi="Century Gothic" w:cs="TTE2D35968t00"/>
                <w:sz w:val="18"/>
                <w:szCs w:val="18"/>
              </w:rPr>
            </w:pPr>
            <w:r w:rsidRPr="00125FC0">
              <w:rPr>
                <w:rFonts w:ascii="Century Gothic" w:hAnsi="Century Gothic" w:cs="TTE2D35968t00"/>
                <w:sz w:val="18"/>
                <w:szCs w:val="18"/>
              </w:rPr>
              <w:t>Capacidades Profesionales Técnicas Institucionales</w:t>
            </w:r>
          </w:p>
        </w:tc>
        <w:tc>
          <w:tcPr>
            <w:tcW w:w="2700" w:type="dxa"/>
          </w:tcPr>
          <w:p w:rsidR="00724D38" w:rsidRPr="00125FC0" w:rsidRDefault="00724D38" w:rsidP="0098330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TE2D35968t00"/>
                <w:sz w:val="18"/>
                <w:szCs w:val="18"/>
              </w:rPr>
            </w:pPr>
          </w:p>
        </w:tc>
      </w:tr>
      <w:tr w:rsidR="00724D38" w:rsidRPr="0022156B" w:rsidTr="0098330C">
        <w:tc>
          <w:tcPr>
            <w:tcW w:w="6839" w:type="dxa"/>
          </w:tcPr>
          <w:p w:rsidR="00724D38" w:rsidRPr="00125FC0" w:rsidRDefault="00724D38" w:rsidP="0098330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TTE2D35968t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724D38" w:rsidRPr="00125FC0" w:rsidRDefault="00724D38" w:rsidP="0098330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TE2D35968t00"/>
                <w:sz w:val="18"/>
                <w:szCs w:val="18"/>
              </w:rPr>
            </w:pPr>
          </w:p>
        </w:tc>
      </w:tr>
      <w:tr w:rsidR="00724D38" w:rsidRPr="0022156B" w:rsidTr="0098330C">
        <w:tc>
          <w:tcPr>
            <w:tcW w:w="6839" w:type="dxa"/>
          </w:tcPr>
          <w:p w:rsidR="00724D38" w:rsidRPr="00125FC0" w:rsidRDefault="00724D38" w:rsidP="0098330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TTE2D35968t00"/>
                <w:sz w:val="18"/>
                <w:szCs w:val="18"/>
              </w:rPr>
            </w:pPr>
          </w:p>
        </w:tc>
        <w:tc>
          <w:tcPr>
            <w:tcW w:w="2700" w:type="dxa"/>
          </w:tcPr>
          <w:p w:rsidR="00724D38" w:rsidRPr="00125FC0" w:rsidRDefault="00724D38" w:rsidP="0098330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TE2D35968t00"/>
                <w:sz w:val="18"/>
                <w:szCs w:val="18"/>
              </w:rPr>
            </w:pPr>
          </w:p>
        </w:tc>
      </w:tr>
      <w:tr w:rsidR="00724D38" w:rsidRPr="0022156B" w:rsidTr="0098330C">
        <w:tc>
          <w:tcPr>
            <w:tcW w:w="6839" w:type="dxa"/>
          </w:tcPr>
          <w:p w:rsidR="00724D38" w:rsidRPr="00125FC0" w:rsidRDefault="00724D38" w:rsidP="0098330C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TE2D35968t00"/>
                <w:color w:val="FF0000"/>
                <w:sz w:val="18"/>
                <w:szCs w:val="18"/>
              </w:rPr>
            </w:pPr>
            <w:r w:rsidRPr="00125FC0">
              <w:rPr>
                <w:rFonts w:ascii="Century Gothic" w:hAnsi="Century Gothic" w:cs="TTE2D35968t00"/>
                <w:sz w:val="18"/>
                <w:szCs w:val="18"/>
              </w:rPr>
              <w:t>Sumatoria</w:t>
            </w:r>
          </w:p>
        </w:tc>
        <w:tc>
          <w:tcPr>
            <w:tcW w:w="2700" w:type="dxa"/>
          </w:tcPr>
          <w:p w:rsidR="00724D38" w:rsidRPr="00125FC0" w:rsidRDefault="00724D38" w:rsidP="0098330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TE2D35968t00"/>
                <w:color w:val="FF0000"/>
                <w:sz w:val="18"/>
                <w:szCs w:val="18"/>
              </w:rPr>
            </w:pPr>
            <w:r w:rsidRPr="00125FC0">
              <w:rPr>
                <w:rFonts w:ascii="Century Gothic" w:hAnsi="Century Gothic" w:cs="TTE2D35968t00"/>
                <w:sz w:val="18"/>
                <w:szCs w:val="18"/>
              </w:rPr>
              <w:t>100%</w:t>
            </w:r>
          </w:p>
        </w:tc>
      </w:tr>
      <w:tr w:rsidR="00B6770E" w:rsidRPr="0022156B" w:rsidTr="00B6770E">
        <w:trPr>
          <w:trHeight w:val="471"/>
        </w:trPr>
        <w:tc>
          <w:tcPr>
            <w:tcW w:w="9539" w:type="dxa"/>
            <w:gridSpan w:val="2"/>
            <w:shd w:val="clear" w:color="auto" w:fill="1F497D" w:themeFill="text2"/>
          </w:tcPr>
          <w:p w:rsidR="00B6770E" w:rsidRPr="00125FC0" w:rsidRDefault="00B6770E" w:rsidP="0098330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TE2D35968t00"/>
                <w:b/>
                <w:color w:val="FFFFFF" w:themeColor="background1"/>
                <w:sz w:val="18"/>
                <w:szCs w:val="18"/>
              </w:rPr>
            </w:pPr>
            <w:r w:rsidRPr="00125FC0">
              <w:rPr>
                <w:rFonts w:ascii="Century Gothic" w:hAnsi="Century Gothic" w:cs="TTE2D35968t00"/>
                <w:b/>
                <w:color w:val="FFFFFF" w:themeColor="background1"/>
                <w:sz w:val="18"/>
                <w:szCs w:val="18"/>
              </w:rPr>
              <w:t>Evaluación Técnica</w:t>
            </w:r>
          </w:p>
          <w:p w:rsidR="00B6770E" w:rsidRPr="00125FC0" w:rsidRDefault="00B6770E" w:rsidP="0098330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TE2D35968t00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B6770E" w:rsidRPr="0022156B" w:rsidTr="00125FC0">
        <w:trPr>
          <w:trHeight w:val="448"/>
        </w:trPr>
        <w:tc>
          <w:tcPr>
            <w:tcW w:w="9539" w:type="dxa"/>
            <w:gridSpan w:val="2"/>
          </w:tcPr>
          <w:p w:rsidR="00B6770E" w:rsidRPr="00125FC0" w:rsidRDefault="001A23E1" w:rsidP="00B6770E">
            <w:pPr>
              <w:autoSpaceDE w:val="0"/>
              <w:autoSpaceDN w:val="0"/>
              <w:adjustRightInd w:val="0"/>
              <w:rPr>
                <w:rFonts w:ascii="Century Gothic" w:hAnsi="Century Gothic" w:cs="TTE2D35968t00"/>
                <w:sz w:val="18"/>
                <w:szCs w:val="18"/>
              </w:rPr>
            </w:pPr>
            <w:r>
              <w:rPr>
                <w:rFonts w:ascii="Century Gothic" w:hAnsi="Century Gothic" w:cs="TTE2D35968t00"/>
                <w:b/>
                <w:sz w:val="18"/>
                <w:szCs w:val="18"/>
              </w:rPr>
              <w:t>E</w:t>
            </w:r>
            <w:r w:rsidR="00B6770E" w:rsidRPr="00125FC0">
              <w:rPr>
                <w:rFonts w:ascii="Century Gothic" w:hAnsi="Century Gothic" w:cs="TTE2D35968t00"/>
                <w:b/>
                <w:sz w:val="18"/>
                <w:szCs w:val="18"/>
              </w:rPr>
              <w:t>valuación técnica:</w:t>
            </w:r>
            <w:r w:rsidR="00B6770E" w:rsidRPr="00125FC0">
              <w:rPr>
                <w:rFonts w:ascii="Century Gothic" w:hAnsi="Century Gothic" w:cs="TTE2D35968t00"/>
                <w:sz w:val="18"/>
                <w:szCs w:val="18"/>
              </w:rPr>
              <w:t xml:space="preserve">                                                   Si (       )                   No (     )</w:t>
            </w:r>
          </w:p>
        </w:tc>
      </w:tr>
      <w:tr w:rsidR="0022156B" w:rsidRPr="0022156B" w:rsidTr="0022156B">
        <w:tc>
          <w:tcPr>
            <w:tcW w:w="9539" w:type="dxa"/>
            <w:gridSpan w:val="2"/>
            <w:shd w:val="clear" w:color="auto" w:fill="FFFFFF" w:themeFill="background1"/>
          </w:tcPr>
          <w:p w:rsidR="00724D38" w:rsidRPr="00B41EB5" w:rsidRDefault="00724D38" w:rsidP="0098330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TE2D35968t00"/>
                <w:sz w:val="18"/>
                <w:szCs w:val="18"/>
              </w:rPr>
            </w:pPr>
            <w:r w:rsidRPr="00B41EB5">
              <w:rPr>
                <w:rFonts w:ascii="Century Gothic" w:hAnsi="Century Gothic" w:cs="TTE2D35968t00"/>
                <w:sz w:val="18"/>
                <w:szCs w:val="18"/>
              </w:rPr>
              <w:t>Conocimientos</w:t>
            </w:r>
            <w:r w:rsidR="00DD0C8A" w:rsidRPr="00B41EB5">
              <w:rPr>
                <w:rFonts w:ascii="Century Gothic" w:hAnsi="Century Gothic" w:cs="TTE2D35968t00"/>
                <w:sz w:val="18"/>
                <w:szCs w:val="18"/>
              </w:rPr>
              <w:t xml:space="preserve"> específicos</w:t>
            </w:r>
            <w:r w:rsidRPr="00B41EB5">
              <w:rPr>
                <w:rFonts w:ascii="Century Gothic" w:hAnsi="Century Gothic" w:cs="TTE2D35968t00"/>
                <w:sz w:val="18"/>
                <w:szCs w:val="18"/>
              </w:rPr>
              <w:t xml:space="preserve">  </w:t>
            </w:r>
            <w:r w:rsidR="001A23E1">
              <w:rPr>
                <w:rFonts w:ascii="Century Gothic" w:hAnsi="Century Gothic" w:cs="TTE2D35968t00"/>
                <w:sz w:val="18"/>
                <w:szCs w:val="18"/>
              </w:rPr>
              <w:t xml:space="preserve">de </w:t>
            </w:r>
            <w:r w:rsidRPr="00B41EB5">
              <w:rPr>
                <w:rFonts w:ascii="Century Gothic" w:hAnsi="Century Gothic" w:cs="TTE2D35968t00"/>
                <w:sz w:val="18"/>
                <w:szCs w:val="18"/>
              </w:rPr>
              <w:t xml:space="preserve">Evaluación Técnica </w:t>
            </w:r>
          </w:p>
          <w:p w:rsidR="00724D38" w:rsidRPr="00125FC0" w:rsidRDefault="0016779D" w:rsidP="0016779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TE2D35968t00"/>
                <w:sz w:val="18"/>
                <w:szCs w:val="18"/>
              </w:rPr>
            </w:pPr>
            <w:r>
              <w:rPr>
                <w:rFonts w:ascii="Century Gothic" w:hAnsi="Century Gothic" w:cs="TTE2D35968t00"/>
                <w:sz w:val="18"/>
                <w:szCs w:val="18"/>
              </w:rPr>
              <w:t>(Deben seleccionarse</w:t>
            </w:r>
            <w:r w:rsidR="00724D38" w:rsidRPr="00B41EB5">
              <w:rPr>
                <w:rFonts w:ascii="Century Gothic" w:hAnsi="Century Gothic" w:cs="TTE2D35968t00"/>
                <w:sz w:val="18"/>
                <w:szCs w:val="18"/>
              </w:rPr>
              <w:t xml:space="preserve"> mínimo </w:t>
            </w:r>
            <w:r w:rsidR="000C0932" w:rsidRPr="00B41EB5">
              <w:rPr>
                <w:rFonts w:ascii="Century Gothic" w:hAnsi="Century Gothic" w:cs="TTE2D35968t00"/>
                <w:sz w:val="18"/>
                <w:szCs w:val="18"/>
              </w:rPr>
              <w:t>2</w:t>
            </w:r>
            <w:r w:rsidR="00724D38" w:rsidRPr="00B41EB5">
              <w:rPr>
                <w:rFonts w:ascii="Century Gothic" w:hAnsi="Century Gothic" w:cs="TTE2D35968t00"/>
                <w:sz w:val="18"/>
                <w:szCs w:val="18"/>
              </w:rPr>
              <w:t xml:space="preserve"> y máximo 5 conocimientos de las Capacidades Técnicas Específicas</w:t>
            </w:r>
            <w:r>
              <w:rPr>
                <w:rFonts w:ascii="Century Gothic" w:hAnsi="Century Gothic" w:cs="TTE2D35968t00"/>
                <w:sz w:val="18"/>
                <w:szCs w:val="18"/>
              </w:rPr>
              <w:t>)</w:t>
            </w:r>
          </w:p>
        </w:tc>
      </w:tr>
      <w:tr w:rsidR="00724D38" w:rsidRPr="0022156B" w:rsidTr="0098330C">
        <w:tc>
          <w:tcPr>
            <w:tcW w:w="9539" w:type="dxa"/>
            <w:gridSpan w:val="2"/>
            <w:shd w:val="clear" w:color="auto" w:fill="auto"/>
          </w:tcPr>
          <w:p w:rsidR="00724D38" w:rsidRPr="00125FC0" w:rsidRDefault="00724D38" w:rsidP="00B6770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TTE2D35968t00"/>
                <w:sz w:val="18"/>
                <w:szCs w:val="18"/>
              </w:rPr>
            </w:pPr>
          </w:p>
        </w:tc>
      </w:tr>
      <w:tr w:rsidR="00724D38" w:rsidRPr="0022156B" w:rsidTr="0098330C">
        <w:tc>
          <w:tcPr>
            <w:tcW w:w="9539" w:type="dxa"/>
            <w:gridSpan w:val="2"/>
            <w:shd w:val="clear" w:color="auto" w:fill="auto"/>
          </w:tcPr>
          <w:p w:rsidR="00724D38" w:rsidRPr="00125FC0" w:rsidRDefault="00724D38" w:rsidP="00B6770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TTE2D35968t00"/>
                <w:sz w:val="18"/>
                <w:szCs w:val="18"/>
              </w:rPr>
            </w:pPr>
          </w:p>
        </w:tc>
      </w:tr>
      <w:tr w:rsidR="00B6770E" w:rsidRPr="0022156B" w:rsidTr="0098330C">
        <w:tc>
          <w:tcPr>
            <w:tcW w:w="9539" w:type="dxa"/>
            <w:gridSpan w:val="2"/>
            <w:shd w:val="clear" w:color="auto" w:fill="auto"/>
          </w:tcPr>
          <w:p w:rsidR="00B6770E" w:rsidRPr="00125FC0" w:rsidRDefault="00B6770E" w:rsidP="00B6770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TTE2D35968t00"/>
                <w:sz w:val="18"/>
                <w:szCs w:val="18"/>
              </w:rPr>
            </w:pPr>
          </w:p>
        </w:tc>
      </w:tr>
      <w:tr w:rsidR="00B6770E" w:rsidRPr="0022156B" w:rsidTr="0022156B">
        <w:trPr>
          <w:trHeight w:val="1123"/>
        </w:trPr>
        <w:tc>
          <w:tcPr>
            <w:tcW w:w="9539" w:type="dxa"/>
            <w:gridSpan w:val="2"/>
            <w:shd w:val="clear" w:color="auto" w:fill="auto"/>
          </w:tcPr>
          <w:p w:rsidR="00B6770E" w:rsidRPr="00125FC0" w:rsidRDefault="00B6770E" w:rsidP="00B6770E">
            <w:pPr>
              <w:autoSpaceDE w:val="0"/>
              <w:autoSpaceDN w:val="0"/>
              <w:adjustRightInd w:val="0"/>
              <w:rPr>
                <w:rFonts w:ascii="Century Gothic" w:hAnsi="Century Gothic" w:cs="TTE2D35968t00"/>
                <w:sz w:val="18"/>
                <w:szCs w:val="18"/>
              </w:rPr>
            </w:pPr>
          </w:p>
          <w:p w:rsidR="00B6770E" w:rsidRPr="00125FC0" w:rsidRDefault="0016779D" w:rsidP="00B6770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TE2D35968t00"/>
                <w:i/>
                <w:sz w:val="18"/>
                <w:szCs w:val="18"/>
              </w:rPr>
            </w:pPr>
            <w:r>
              <w:rPr>
                <w:rFonts w:ascii="Century Gothic" w:hAnsi="Century Gothic" w:cs="TTE2D35968t00"/>
                <w:i/>
                <w:sz w:val="18"/>
                <w:szCs w:val="18"/>
              </w:rPr>
              <w:t>Favor</w:t>
            </w:r>
            <w:r w:rsidR="00B6770E" w:rsidRPr="00125FC0">
              <w:rPr>
                <w:rFonts w:ascii="Century Gothic" w:hAnsi="Century Gothic" w:cs="TTE2D35968t00"/>
                <w:i/>
                <w:sz w:val="18"/>
                <w:szCs w:val="18"/>
              </w:rPr>
              <w:t xml:space="preserve"> de indicar en una escala del 1 </w:t>
            </w:r>
            <w:r>
              <w:rPr>
                <w:rFonts w:ascii="Century Gothic" w:hAnsi="Century Gothic" w:cs="TTE2D35968t00"/>
                <w:i/>
                <w:sz w:val="18"/>
                <w:szCs w:val="18"/>
              </w:rPr>
              <w:t>al 10, la calificación obtenida en la evaluación técnica:</w:t>
            </w:r>
          </w:p>
          <w:p w:rsidR="00B6770E" w:rsidRPr="00125FC0" w:rsidRDefault="0044797B" w:rsidP="00B6770E">
            <w:pPr>
              <w:autoSpaceDE w:val="0"/>
              <w:autoSpaceDN w:val="0"/>
              <w:adjustRightInd w:val="0"/>
              <w:rPr>
                <w:rFonts w:ascii="Century Gothic" w:hAnsi="Century Gothic" w:cs="TTE2D35968t00"/>
                <w:sz w:val="18"/>
                <w:szCs w:val="18"/>
              </w:rPr>
            </w:pPr>
            <w:r w:rsidRPr="00125FC0">
              <w:rPr>
                <w:rFonts w:ascii="Century Gothic" w:hAnsi="Century Gothic" w:cs="TTE2D35968t00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76200</wp:posOffset>
                      </wp:positionV>
                      <wp:extent cx="257175" cy="200025"/>
                      <wp:effectExtent l="0" t="0" r="28575" b="2857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770E" w:rsidRDefault="00B6770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84.2pt;margin-top:6pt;width:20.25pt;height:15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TaSKAIAAEwEAAAOAAAAZHJzL2Uyb0RvYy54bWysVNuO0zAQfUfiHyy/0zRRS3ejpqulSxHS&#10;cpEWPmBqO42F4wm222T5esZOtpSLeEDkwfLY4zNnzsxkfTO0hp2U8xptxfPZnDNlBUptDxX//Gn3&#10;4oozH8BKMGhVxR+V5zeb58/WfVeqAhs0UjlGINaXfVfxJoSuzDIvGtWCn2GnLF3W6FoIZLpDJh30&#10;hN6arJjPX2Y9Otk5FMp7Or0bL/km4de1EuFDXXsVmKk4cQtpdWndxzXbrKE8OOgaLSYa8A8sWtCW&#10;gp6h7iAAOzr9G1SrhUOPdZgJbDOsay1UyoGyyee/ZPPQQKdSLiSO784y+f8HK96fPjqmZcWLfMWZ&#10;hZaKtD2CdMikYkENAVkRZeo7X5L3Q0f+YXiFA5U7pey7exRfPLO4bcAe1K1z2DcKJNHM48vs4umI&#10;4yPIvn+HkqLBMWACGmrXRg1JFUboVK7Hc4mIBxN0WCxX+WrJmaArqv+8WKYIUD497pwPbxS2LG4q&#10;7qgDEjic7n2IZKB8comxPBotd9qYZLjDfmscOwF1yy59E/pPbsayvuLXS4r9dwjiR9+fIFodqO2N&#10;bit+dXaCMqr22srUlAG0GfdE2dhJxqjcqGEY9sNUlj3KRxLU4djeNI60adB946yn1q64/3oEpzgz&#10;by0V5TpfLOIsJGOxXBVkuMub/eUNWEFQFQ+cjdttSPMTU7d4S8WrdRI2VnlkMnGllk16T+MVZ+LS&#10;Tl4/fgKb7wAAAP//AwBQSwMEFAAGAAgAAAAhAHMfbRLfAAAACQEAAA8AAABkcnMvZG93bnJldi54&#10;bWxMj8FOwzAQRO9I/IO1SFwQdWhCSEOcCiGB6A0Kgqsbb5OIeB1sNw1/z3KC247maXamWs92EBP6&#10;0DtScLVIQCA1zvTUKnh7fbgsQISoyejBESr4xgDr+vSk0qVxR3rBaRtbwSEUSq2gi3EspQxNh1aH&#10;hRuR2Ns7b3Vk6VtpvD5yuB3kMklyaXVP/KHTI9532HxuD1ZBkT1NH2GTPr83+X5YxYub6fHLK3V+&#10;Nt/dgog4xz8Yfutzdai5084dyAQxKEjzImOUjSVvYiBLihWIHR/pNci6kv8X1D8AAAD//wMAUEsB&#10;Ai0AFAAGAAgAAAAhALaDOJL+AAAA4QEAABMAAAAAAAAAAAAAAAAAAAAAAFtDb250ZW50X1R5cGVz&#10;XS54bWxQSwECLQAUAAYACAAAACEAOP0h/9YAAACUAQAACwAAAAAAAAAAAAAAAAAvAQAAX3JlbHMv&#10;LnJlbHNQSwECLQAUAAYACAAAACEAKN02kigCAABMBAAADgAAAAAAAAAAAAAAAAAuAgAAZHJzL2Uy&#10;b0RvYy54bWxQSwECLQAUAAYACAAAACEAcx9tEt8AAAAJAQAADwAAAAAAAAAAAAAAAACCBAAAZHJz&#10;L2Rvd25yZXYueG1sUEsFBgAAAAAEAAQA8wAAAI4FAAAAAA==&#10;">
                      <v:textbox>
                        <w:txbxContent>
                          <w:p w:rsidR="00B6770E" w:rsidRDefault="00B6770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6770E" w:rsidRPr="00125FC0" w:rsidRDefault="00B6770E" w:rsidP="00B6770E">
            <w:pPr>
              <w:autoSpaceDE w:val="0"/>
              <w:autoSpaceDN w:val="0"/>
              <w:adjustRightInd w:val="0"/>
              <w:rPr>
                <w:rFonts w:ascii="Century Gothic" w:hAnsi="Century Gothic" w:cs="TTE2D35968t00"/>
                <w:b/>
                <w:sz w:val="18"/>
                <w:szCs w:val="18"/>
              </w:rPr>
            </w:pPr>
            <w:r w:rsidRPr="00125FC0">
              <w:rPr>
                <w:rFonts w:ascii="Century Gothic" w:hAnsi="Century Gothic" w:cs="TTE2D35968t00"/>
                <w:b/>
                <w:sz w:val="18"/>
                <w:szCs w:val="18"/>
              </w:rPr>
              <w:t>Calificación Final de Evaluación Técnica:</w:t>
            </w:r>
          </w:p>
        </w:tc>
      </w:tr>
      <w:tr w:rsidR="00B6770E" w:rsidRPr="0022156B" w:rsidTr="00B6770E">
        <w:tc>
          <w:tcPr>
            <w:tcW w:w="9539" w:type="dxa"/>
            <w:gridSpan w:val="2"/>
            <w:shd w:val="clear" w:color="auto" w:fill="1F497D" w:themeFill="text2"/>
          </w:tcPr>
          <w:p w:rsidR="00B6770E" w:rsidRPr="0022156B" w:rsidRDefault="00B6770E" w:rsidP="00B6770E">
            <w:pPr>
              <w:autoSpaceDE w:val="0"/>
              <w:autoSpaceDN w:val="0"/>
              <w:adjustRightInd w:val="0"/>
              <w:rPr>
                <w:rFonts w:ascii="Century Gothic" w:hAnsi="Century Gothic" w:cs="TTE2D35968t00"/>
                <w:b/>
                <w:color w:val="FFFFFF" w:themeColor="background1"/>
                <w:sz w:val="16"/>
                <w:szCs w:val="16"/>
              </w:rPr>
            </w:pPr>
          </w:p>
          <w:p w:rsidR="00B6770E" w:rsidRPr="0022156B" w:rsidRDefault="00B6770E" w:rsidP="00B6770E">
            <w:pPr>
              <w:autoSpaceDE w:val="0"/>
              <w:autoSpaceDN w:val="0"/>
              <w:adjustRightInd w:val="0"/>
              <w:rPr>
                <w:rFonts w:ascii="Century Gothic" w:hAnsi="Century Gothic" w:cs="TTE2D35968t00"/>
                <w:b/>
                <w:color w:val="FFFFFF" w:themeColor="background1"/>
                <w:sz w:val="16"/>
                <w:szCs w:val="16"/>
              </w:rPr>
            </w:pPr>
            <w:r w:rsidRPr="0022156B">
              <w:rPr>
                <w:rFonts w:ascii="Century Gothic" w:hAnsi="Century Gothic" w:cs="TTE2D35968t00"/>
                <w:b/>
                <w:color w:val="FFFFFF" w:themeColor="background1"/>
                <w:sz w:val="16"/>
                <w:szCs w:val="16"/>
              </w:rPr>
              <w:t xml:space="preserve">Observaciones </w:t>
            </w:r>
            <w:r w:rsidR="0016779D">
              <w:rPr>
                <w:rFonts w:ascii="Century Gothic" w:hAnsi="Century Gothic" w:cs="TTE2D35968t00"/>
                <w:b/>
                <w:color w:val="FFFFFF" w:themeColor="background1"/>
                <w:sz w:val="16"/>
                <w:szCs w:val="16"/>
              </w:rPr>
              <w:t xml:space="preserve">y/o Consideraciones </w:t>
            </w:r>
            <w:r w:rsidRPr="0022156B">
              <w:rPr>
                <w:rFonts w:ascii="Century Gothic" w:hAnsi="Century Gothic" w:cs="TTE2D35968t00"/>
                <w:b/>
                <w:color w:val="FFFFFF" w:themeColor="background1"/>
                <w:sz w:val="16"/>
                <w:szCs w:val="16"/>
              </w:rPr>
              <w:t>Adicionales:</w:t>
            </w:r>
          </w:p>
        </w:tc>
      </w:tr>
      <w:tr w:rsidR="00B6770E" w:rsidRPr="0022156B" w:rsidTr="00B6770E">
        <w:tc>
          <w:tcPr>
            <w:tcW w:w="9539" w:type="dxa"/>
            <w:gridSpan w:val="2"/>
            <w:shd w:val="clear" w:color="auto" w:fill="FFFFFF" w:themeFill="background1"/>
          </w:tcPr>
          <w:p w:rsidR="00B6770E" w:rsidRPr="00E442AF" w:rsidRDefault="00B6770E" w:rsidP="00B6770E">
            <w:pPr>
              <w:autoSpaceDE w:val="0"/>
              <w:autoSpaceDN w:val="0"/>
              <w:adjustRightInd w:val="0"/>
              <w:rPr>
                <w:rFonts w:ascii="Century Gothic" w:hAnsi="Century Gothic" w:cs="TTE2D35968t00"/>
                <w:color w:val="FFFFFF" w:themeColor="background1"/>
                <w:sz w:val="16"/>
                <w:szCs w:val="16"/>
              </w:rPr>
            </w:pPr>
          </w:p>
          <w:p w:rsidR="00125FC0" w:rsidRPr="00E442AF" w:rsidRDefault="00E442AF" w:rsidP="00B6770E">
            <w:pPr>
              <w:autoSpaceDE w:val="0"/>
              <w:autoSpaceDN w:val="0"/>
              <w:adjustRightInd w:val="0"/>
              <w:rPr>
                <w:rFonts w:ascii="Century Gothic" w:hAnsi="Century Gothic" w:cs="TTE2D35968t00"/>
                <w:color w:val="FFFFFF" w:themeColor="background1"/>
                <w:sz w:val="20"/>
                <w:szCs w:val="20"/>
              </w:rPr>
            </w:pPr>
            <w:r w:rsidRPr="00E442AF">
              <w:rPr>
                <w:rFonts w:ascii="Century Gothic" w:hAnsi="Century Gothic" w:cs="TTE2D35968t00"/>
                <w:color w:val="FFFFFF" w:themeColor="background1"/>
                <w:sz w:val="20"/>
                <w:szCs w:val="20"/>
              </w:rPr>
              <w:t>Se</w:t>
            </w:r>
          </w:p>
          <w:p w:rsidR="00B6770E" w:rsidRPr="0022156B" w:rsidRDefault="00B6770E" w:rsidP="00E442AF">
            <w:pPr>
              <w:autoSpaceDE w:val="0"/>
              <w:autoSpaceDN w:val="0"/>
              <w:adjustRightInd w:val="0"/>
              <w:rPr>
                <w:rFonts w:ascii="Century Gothic" w:hAnsi="Century Gothic" w:cs="TTE2D35968t00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:rsidR="0078184E" w:rsidRPr="0022156B" w:rsidRDefault="0078184E" w:rsidP="0022156B">
      <w:pPr>
        <w:autoSpaceDE w:val="0"/>
        <w:autoSpaceDN w:val="0"/>
        <w:adjustRightInd w:val="0"/>
        <w:jc w:val="right"/>
        <w:rPr>
          <w:rFonts w:ascii="Century Gothic" w:hAnsi="Century Gothic" w:cs="TTE2D35968t00"/>
          <w:color w:val="1F497D"/>
          <w:sz w:val="16"/>
          <w:szCs w:val="16"/>
        </w:rPr>
      </w:pPr>
    </w:p>
    <w:p w:rsidR="00722B4D" w:rsidRPr="0022156B" w:rsidRDefault="00722B4D" w:rsidP="0022156B">
      <w:pPr>
        <w:tabs>
          <w:tab w:val="left" w:pos="5865"/>
        </w:tabs>
        <w:autoSpaceDE w:val="0"/>
        <w:autoSpaceDN w:val="0"/>
        <w:adjustRightInd w:val="0"/>
        <w:jc w:val="right"/>
        <w:rPr>
          <w:rFonts w:ascii="Century Gothic" w:hAnsi="Century Gothic" w:cs="TTE2D35968t00"/>
          <w:color w:val="1F497D"/>
          <w:sz w:val="16"/>
          <w:szCs w:val="16"/>
        </w:rPr>
      </w:pPr>
    </w:p>
    <w:p w:rsidR="00175B05" w:rsidRPr="00C95088" w:rsidRDefault="00175B05" w:rsidP="0022156B">
      <w:pPr>
        <w:tabs>
          <w:tab w:val="left" w:pos="5865"/>
        </w:tabs>
        <w:autoSpaceDE w:val="0"/>
        <w:autoSpaceDN w:val="0"/>
        <w:adjustRightInd w:val="0"/>
        <w:jc w:val="right"/>
        <w:rPr>
          <w:rFonts w:ascii="Century Gothic" w:hAnsi="Century Gothic" w:cs="TTE2D35968t00"/>
          <w:b/>
          <w:color w:val="244061" w:themeColor="accent1" w:themeShade="80"/>
          <w:sz w:val="16"/>
          <w:szCs w:val="16"/>
        </w:rPr>
      </w:pPr>
    </w:p>
    <w:tbl>
      <w:tblPr>
        <w:tblW w:w="0" w:type="auto"/>
        <w:tblInd w:w="407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</w:tblGrid>
      <w:tr w:rsidR="006A77ED" w:rsidRPr="0022156B" w:rsidTr="003C71EB">
        <w:trPr>
          <w:trHeight w:val="380"/>
        </w:trPr>
        <w:tc>
          <w:tcPr>
            <w:tcW w:w="4235" w:type="dxa"/>
          </w:tcPr>
          <w:p w:rsidR="00FE522E" w:rsidRPr="0022156B" w:rsidRDefault="0022156B" w:rsidP="00125FC0">
            <w:pPr>
              <w:jc w:val="right"/>
              <w:rPr>
                <w:rFonts w:ascii="Century Gothic" w:hAnsi="Century Gothic"/>
                <w:sz w:val="16"/>
                <w:szCs w:val="16"/>
                <w:lang w:val="es-MX"/>
              </w:rPr>
            </w:pPr>
            <w:r w:rsidRPr="0022156B">
              <w:rPr>
                <w:rFonts w:ascii="Century Gothic" w:hAnsi="Century Gothic"/>
                <w:sz w:val="16"/>
                <w:szCs w:val="16"/>
                <w:lang w:val="es-MX"/>
              </w:rPr>
              <w:t>Fecha de Solicitud:</w:t>
            </w:r>
            <w:r>
              <w:rPr>
                <w:rFonts w:ascii="Century Gothic" w:hAnsi="Century Gothic"/>
                <w:sz w:val="16"/>
                <w:szCs w:val="16"/>
                <w:lang w:val="es-MX"/>
              </w:rPr>
              <w:t xml:space="preserve"> </w:t>
            </w:r>
            <w:r w:rsidR="00125FC0">
              <w:rPr>
                <w:rFonts w:ascii="Century Gothic" w:hAnsi="Century Gothic"/>
                <w:sz w:val="16"/>
                <w:szCs w:val="16"/>
                <w:lang w:val="es-MX"/>
              </w:rPr>
              <w:t>____________</w:t>
            </w:r>
          </w:p>
        </w:tc>
      </w:tr>
    </w:tbl>
    <w:p w:rsidR="00DA1199" w:rsidRPr="0022156B" w:rsidRDefault="00DA1199">
      <w:pPr>
        <w:rPr>
          <w:rFonts w:ascii="Century Gothic" w:hAnsi="Century Gothic"/>
          <w:sz w:val="16"/>
          <w:szCs w:val="16"/>
        </w:rPr>
      </w:pPr>
    </w:p>
    <w:p w:rsidR="00B6770E" w:rsidRPr="0022156B" w:rsidRDefault="00B6770E">
      <w:pPr>
        <w:rPr>
          <w:rFonts w:ascii="Century Gothic" w:hAnsi="Century Gothic"/>
          <w:sz w:val="16"/>
          <w:szCs w:val="16"/>
        </w:rPr>
      </w:pPr>
    </w:p>
    <w:p w:rsidR="0022156B" w:rsidRPr="0022156B" w:rsidRDefault="0022156B">
      <w:pPr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p w:rsidR="0022156B" w:rsidRDefault="0022156B">
      <w:pPr>
        <w:rPr>
          <w:rFonts w:ascii="Century Gothic" w:hAnsi="Century Gothic"/>
          <w:sz w:val="16"/>
          <w:szCs w:val="16"/>
        </w:rPr>
      </w:pPr>
    </w:p>
    <w:p w:rsidR="0022156B" w:rsidRDefault="0022156B">
      <w:pPr>
        <w:rPr>
          <w:rFonts w:ascii="Century Gothic" w:hAnsi="Century Gothic"/>
          <w:sz w:val="16"/>
          <w:szCs w:val="16"/>
        </w:rPr>
      </w:pPr>
    </w:p>
    <w:p w:rsidR="0022156B" w:rsidRDefault="0022156B">
      <w:pPr>
        <w:rPr>
          <w:rFonts w:ascii="Century Gothic" w:hAnsi="Century Gothic"/>
          <w:sz w:val="16"/>
          <w:szCs w:val="16"/>
        </w:rPr>
      </w:pPr>
    </w:p>
    <w:p w:rsidR="0022156B" w:rsidRDefault="0022156B">
      <w:pPr>
        <w:rPr>
          <w:rFonts w:ascii="Century Gothic" w:hAnsi="Century Gothic"/>
          <w:sz w:val="16"/>
          <w:szCs w:val="16"/>
        </w:rPr>
      </w:pPr>
    </w:p>
    <w:p w:rsidR="0022156B" w:rsidRDefault="0022156B">
      <w:pPr>
        <w:rPr>
          <w:rFonts w:ascii="Century Gothic" w:hAnsi="Century Gothic"/>
          <w:sz w:val="16"/>
          <w:szCs w:val="16"/>
        </w:rPr>
      </w:pPr>
    </w:p>
    <w:p w:rsidR="0022156B" w:rsidRDefault="0022156B">
      <w:pPr>
        <w:rPr>
          <w:rFonts w:ascii="Century Gothic" w:hAnsi="Century Gothic"/>
          <w:sz w:val="16"/>
          <w:szCs w:val="16"/>
        </w:rPr>
      </w:pPr>
    </w:p>
    <w:p w:rsidR="0022156B" w:rsidRDefault="0022156B">
      <w:pPr>
        <w:rPr>
          <w:rFonts w:ascii="Century Gothic" w:hAnsi="Century Gothic"/>
          <w:sz w:val="16"/>
          <w:szCs w:val="16"/>
        </w:rPr>
      </w:pPr>
    </w:p>
    <w:p w:rsidR="0022156B" w:rsidRDefault="0022156B">
      <w:pPr>
        <w:rPr>
          <w:rFonts w:ascii="Century Gothic" w:hAnsi="Century Gothic"/>
          <w:sz w:val="16"/>
          <w:szCs w:val="16"/>
        </w:rPr>
      </w:pPr>
    </w:p>
    <w:p w:rsidR="0022156B" w:rsidRPr="0022156B" w:rsidRDefault="0022156B">
      <w:pPr>
        <w:rPr>
          <w:rFonts w:ascii="Century Gothic" w:hAnsi="Century Gothic"/>
          <w:sz w:val="16"/>
          <w:szCs w:val="16"/>
        </w:rPr>
      </w:pPr>
    </w:p>
    <w:p w:rsidR="0022156B" w:rsidRPr="0016779D" w:rsidRDefault="00E442AF" w:rsidP="00E442AF">
      <w:pPr>
        <w:jc w:val="right"/>
        <w:rPr>
          <w:rFonts w:ascii="Century Gothic" w:hAnsi="Century Gothic"/>
          <w:b/>
          <w:sz w:val="18"/>
          <w:szCs w:val="16"/>
        </w:rPr>
      </w:pPr>
      <w:r w:rsidRPr="0016779D">
        <w:rPr>
          <w:rFonts w:ascii="Century Gothic" w:hAnsi="Century Gothic"/>
          <w:b/>
          <w:sz w:val="18"/>
          <w:szCs w:val="16"/>
        </w:rPr>
        <w:t>Nombre, Puesto y Firma del Director General / Área que solicita.</w:t>
      </w:r>
    </w:p>
    <w:sectPr w:rsidR="0022156B" w:rsidRPr="0016779D" w:rsidSect="0098330C">
      <w:headerReference w:type="default" r:id="rId8"/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271" w:rsidRDefault="00EC0271">
      <w:r>
        <w:separator/>
      </w:r>
    </w:p>
  </w:endnote>
  <w:endnote w:type="continuationSeparator" w:id="0">
    <w:p w:rsidR="00EC0271" w:rsidRDefault="00EC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E2D359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271" w:rsidRDefault="00EC0271">
      <w:r>
        <w:separator/>
      </w:r>
    </w:p>
  </w:footnote>
  <w:footnote w:type="continuationSeparator" w:id="0">
    <w:p w:rsidR="00EC0271" w:rsidRDefault="00EC0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10" w:rsidRPr="0016779D" w:rsidRDefault="003B70FE" w:rsidP="0016779D">
    <w:pPr>
      <w:pStyle w:val="Encabezado"/>
      <w:jc w:val="center"/>
      <w:rPr>
        <w:rFonts w:ascii="Century Gothic" w:hAnsi="Century Gothic"/>
        <w:sz w:val="22"/>
        <w:szCs w:val="22"/>
      </w:rPr>
    </w:pPr>
    <w:r w:rsidRPr="0016779D">
      <w:rPr>
        <w:noProof/>
        <w:sz w:val="22"/>
        <w:szCs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7B6CEF94" wp14:editId="1D300996">
          <wp:simplePos x="0" y="0"/>
          <wp:positionH relativeFrom="column">
            <wp:posOffset>-200025</wp:posOffset>
          </wp:positionH>
          <wp:positionV relativeFrom="paragraph">
            <wp:posOffset>-29210</wp:posOffset>
          </wp:positionV>
          <wp:extent cx="1122680" cy="847725"/>
          <wp:effectExtent l="0" t="0" r="0" b="9525"/>
          <wp:wrapSquare wrapText="bothSides"/>
          <wp:docPr id="4" name="Imagen 4" descr="https://www.google.com/a/cpanel/guanajuato.gob.mx/images/logo.gif?service=google_gsu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oogle.com/a/cpanel/guanajuato.gob.mx/images/logo.gif?service=google_gsui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72" r="22779" b="1270"/>
                  <a:stretch/>
                </pic:blipFill>
                <pic:spPr bwMode="auto">
                  <a:xfrm>
                    <a:off x="0" y="0"/>
                    <a:ext cx="112268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1410" w:rsidRPr="0016779D">
      <w:rPr>
        <w:rFonts w:ascii="Century Gothic" w:hAnsi="Century Gothic"/>
        <w:sz w:val="22"/>
        <w:szCs w:val="22"/>
      </w:rPr>
      <w:t>Secretaría de Finanzas</w:t>
    </w:r>
    <w:r w:rsidR="0016779D" w:rsidRPr="0016779D">
      <w:rPr>
        <w:rFonts w:ascii="Century Gothic" w:hAnsi="Century Gothic"/>
        <w:sz w:val="22"/>
        <w:szCs w:val="22"/>
      </w:rPr>
      <w:t>, Inversión y</w:t>
    </w:r>
    <w:r w:rsidR="00391410" w:rsidRPr="0016779D">
      <w:rPr>
        <w:rFonts w:ascii="Century Gothic" w:hAnsi="Century Gothic"/>
        <w:sz w:val="22"/>
        <w:szCs w:val="22"/>
      </w:rPr>
      <w:t xml:space="preserve"> Administración</w:t>
    </w:r>
  </w:p>
  <w:p w:rsidR="0016779D" w:rsidRPr="0016779D" w:rsidRDefault="0016779D" w:rsidP="0016779D">
    <w:pPr>
      <w:pStyle w:val="Encabezado"/>
      <w:jc w:val="center"/>
      <w:rPr>
        <w:rFonts w:ascii="Century Gothic" w:hAnsi="Century Gothic"/>
        <w:sz w:val="22"/>
        <w:szCs w:val="22"/>
      </w:rPr>
    </w:pPr>
    <w:r w:rsidRPr="0016779D">
      <w:rPr>
        <w:rFonts w:ascii="Century Gothic" w:hAnsi="Century Gothic"/>
        <w:sz w:val="22"/>
        <w:szCs w:val="22"/>
      </w:rPr>
      <w:t>Subsecretaría de Administración</w:t>
    </w:r>
  </w:p>
  <w:p w:rsidR="0098330C" w:rsidRPr="0016779D" w:rsidRDefault="0098330C" w:rsidP="0016779D">
    <w:pPr>
      <w:pStyle w:val="Encabezado"/>
      <w:jc w:val="center"/>
      <w:rPr>
        <w:rFonts w:ascii="Century Gothic" w:hAnsi="Century Gothic"/>
        <w:sz w:val="22"/>
        <w:szCs w:val="22"/>
      </w:rPr>
    </w:pPr>
    <w:r w:rsidRPr="0016779D">
      <w:rPr>
        <w:rFonts w:ascii="Century Gothic" w:hAnsi="Century Gothic"/>
        <w:sz w:val="22"/>
        <w:szCs w:val="22"/>
      </w:rPr>
      <w:t>Dirección General Administrativa</w:t>
    </w:r>
    <w:r w:rsidR="0016779D" w:rsidRPr="0016779D">
      <w:rPr>
        <w:rFonts w:ascii="Century Gothic" w:hAnsi="Century Gothic"/>
        <w:sz w:val="22"/>
        <w:szCs w:val="22"/>
      </w:rPr>
      <w:t xml:space="preserve"> / </w:t>
    </w:r>
    <w:r w:rsidRPr="0016779D">
      <w:rPr>
        <w:rFonts w:ascii="Century Gothic" w:hAnsi="Century Gothic"/>
        <w:sz w:val="22"/>
        <w:szCs w:val="22"/>
      </w:rPr>
      <w:t>Dirección de Recursos Humanos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01004"/>
    <w:multiLevelType w:val="hybridMultilevel"/>
    <w:tmpl w:val="D8443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721F0"/>
    <w:multiLevelType w:val="hybridMultilevel"/>
    <w:tmpl w:val="A4028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38"/>
    <w:rsid w:val="0000356A"/>
    <w:rsid w:val="000044B9"/>
    <w:rsid w:val="000045E3"/>
    <w:rsid w:val="00010AB8"/>
    <w:rsid w:val="00033838"/>
    <w:rsid w:val="0003437A"/>
    <w:rsid w:val="00035481"/>
    <w:rsid w:val="00037F86"/>
    <w:rsid w:val="00055456"/>
    <w:rsid w:val="000610FB"/>
    <w:rsid w:val="00071CF2"/>
    <w:rsid w:val="00083253"/>
    <w:rsid w:val="00090F92"/>
    <w:rsid w:val="000A3D29"/>
    <w:rsid w:val="000B0C9F"/>
    <w:rsid w:val="000C0932"/>
    <w:rsid w:val="000C1B94"/>
    <w:rsid w:val="000C3D93"/>
    <w:rsid w:val="000D0756"/>
    <w:rsid w:val="000D6BF4"/>
    <w:rsid w:val="000E08D4"/>
    <w:rsid w:val="000E20B2"/>
    <w:rsid w:val="000F3A8F"/>
    <w:rsid w:val="000F4B3F"/>
    <w:rsid w:val="00100D28"/>
    <w:rsid w:val="00114475"/>
    <w:rsid w:val="001174E5"/>
    <w:rsid w:val="00125FC0"/>
    <w:rsid w:val="00133B8F"/>
    <w:rsid w:val="00134496"/>
    <w:rsid w:val="00140546"/>
    <w:rsid w:val="00145C3A"/>
    <w:rsid w:val="001507E6"/>
    <w:rsid w:val="00163BF5"/>
    <w:rsid w:val="0016779D"/>
    <w:rsid w:val="00175B05"/>
    <w:rsid w:val="001767A4"/>
    <w:rsid w:val="00176BC6"/>
    <w:rsid w:val="00191EF9"/>
    <w:rsid w:val="001A23E1"/>
    <w:rsid w:val="001B046B"/>
    <w:rsid w:val="001B11F6"/>
    <w:rsid w:val="001C4856"/>
    <w:rsid w:val="001D18D6"/>
    <w:rsid w:val="001E215D"/>
    <w:rsid w:val="001E352E"/>
    <w:rsid w:val="001F7998"/>
    <w:rsid w:val="002031EF"/>
    <w:rsid w:val="00204BAB"/>
    <w:rsid w:val="002076B6"/>
    <w:rsid w:val="00214F8E"/>
    <w:rsid w:val="0022156B"/>
    <w:rsid w:val="002329B0"/>
    <w:rsid w:val="00244375"/>
    <w:rsid w:val="00244740"/>
    <w:rsid w:val="00283247"/>
    <w:rsid w:val="002878F2"/>
    <w:rsid w:val="002A58DA"/>
    <w:rsid w:val="002B3FF4"/>
    <w:rsid w:val="002B5683"/>
    <w:rsid w:val="002C5040"/>
    <w:rsid w:val="002C7852"/>
    <w:rsid w:val="002E2637"/>
    <w:rsid w:val="002F72BF"/>
    <w:rsid w:val="002F7CD0"/>
    <w:rsid w:val="0031187D"/>
    <w:rsid w:val="00312A5B"/>
    <w:rsid w:val="00314E5C"/>
    <w:rsid w:val="00324B86"/>
    <w:rsid w:val="00330A40"/>
    <w:rsid w:val="0033128F"/>
    <w:rsid w:val="003356FF"/>
    <w:rsid w:val="00341D1F"/>
    <w:rsid w:val="00344B1C"/>
    <w:rsid w:val="003462A1"/>
    <w:rsid w:val="003477EA"/>
    <w:rsid w:val="00352D48"/>
    <w:rsid w:val="00356C8F"/>
    <w:rsid w:val="003903A8"/>
    <w:rsid w:val="00391410"/>
    <w:rsid w:val="00392F7C"/>
    <w:rsid w:val="003A3070"/>
    <w:rsid w:val="003B512B"/>
    <w:rsid w:val="003B70FE"/>
    <w:rsid w:val="003C1C2E"/>
    <w:rsid w:val="003C71EB"/>
    <w:rsid w:val="003E0E72"/>
    <w:rsid w:val="003E2DB4"/>
    <w:rsid w:val="003E70D2"/>
    <w:rsid w:val="003E79C1"/>
    <w:rsid w:val="003F2FBE"/>
    <w:rsid w:val="003F572B"/>
    <w:rsid w:val="004158B5"/>
    <w:rsid w:val="00426131"/>
    <w:rsid w:val="004272E6"/>
    <w:rsid w:val="0042740B"/>
    <w:rsid w:val="00433097"/>
    <w:rsid w:val="0044797B"/>
    <w:rsid w:val="00482853"/>
    <w:rsid w:val="00497433"/>
    <w:rsid w:val="00497467"/>
    <w:rsid w:val="004B7174"/>
    <w:rsid w:val="004C17F1"/>
    <w:rsid w:val="004C2A4B"/>
    <w:rsid w:val="004D2AEA"/>
    <w:rsid w:val="004E5071"/>
    <w:rsid w:val="004E5599"/>
    <w:rsid w:val="004F083C"/>
    <w:rsid w:val="004F2B63"/>
    <w:rsid w:val="005025CD"/>
    <w:rsid w:val="005031AF"/>
    <w:rsid w:val="0050538F"/>
    <w:rsid w:val="00507204"/>
    <w:rsid w:val="0051158B"/>
    <w:rsid w:val="00511E08"/>
    <w:rsid w:val="00517930"/>
    <w:rsid w:val="00535019"/>
    <w:rsid w:val="005356A4"/>
    <w:rsid w:val="00535F58"/>
    <w:rsid w:val="00541F83"/>
    <w:rsid w:val="00543DAE"/>
    <w:rsid w:val="00557CB2"/>
    <w:rsid w:val="00561F67"/>
    <w:rsid w:val="005744DA"/>
    <w:rsid w:val="00576AF1"/>
    <w:rsid w:val="00584B2D"/>
    <w:rsid w:val="005B3C9D"/>
    <w:rsid w:val="005B5699"/>
    <w:rsid w:val="005E33B8"/>
    <w:rsid w:val="005E5323"/>
    <w:rsid w:val="005E5559"/>
    <w:rsid w:val="005E6BFC"/>
    <w:rsid w:val="00600FA2"/>
    <w:rsid w:val="00610D7F"/>
    <w:rsid w:val="0062088B"/>
    <w:rsid w:val="00621E46"/>
    <w:rsid w:val="00623CD3"/>
    <w:rsid w:val="0062523B"/>
    <w:rsid w:val="006574B1"/>
    <w:rsid w:val="006A77ED"/>
    <w:rsid w:val="006C6B9B"/>
    <w:rsid w:val="006D1F92"/>
    <w:rsid w:val="006E52E0"/>
    <w:rsid w:val="006F294F"/>
    <w:rsid w:val="006F4F2B"/>
    <w:rsid w:val="006F6FCD"/>
    <w:rsid w:val="007125F0"/>
    <w:rsid w:val="007131A3"/>
    <w:rsid w:val="00722B4D"/>
    <w:rsid w:val="00724D38"/>
    <w:rsid w:val="00725929"/>
    <w:rsid w:val="00760E33"/>
    <w:rsid w:val="00764319"/>
    <w:rsid w:val="00765B36"/>
    <w:rsid w:val="00770A6C"/>
    <w:rsid w:val="007754F0"/>
    <w:rsid w:val="0078184E"/>
    <w:rsid w:val="00782017"/>
    <w:rsid w:val="00787C42"/>
    <w:rsid w:val="00791D92"/>
    <w:rsid w:val="007C3317"/>
    <w:rsid w:val="007D2242"/>
    <w:rsid w:val="007E7E24"/>
    <w:rsid w:val="007F01AA"/>
    <w:rsid w:val="007F48B7"/>
    <w:rsid w:val="00806A5F"/>
    <w:rsid w:val="00807109"/>
    <w:rsid w:val="00811064"/>
    <w:rsid w:val="00813993"/>
    <w:rsid w:val="008169D2"/>
    <w:rsid w:val="00817E0B"/>
    <w:rsid w:val="008222CB"/>
    <w:rsid w:val="008227C0"/>
    <w:rsid w:val="00835FBF"/>
    <w:rsid w:val="0083613A"/>
    <w:rsid w:val="00845904"/>
    <w:rsid w:val="008476A9"/>
    <w:rsid w:val="00850F62"/>
    <w:rsid w:val="0085108D"/>
    <w:rsid w:val="00866225"/>
    <w:rsid w:val="008720CC"/>
    <w:rsid w:val="00876B4F"/>
    <w:rsid w:val="0088629E"/>
    <w:rsid w:val="00895F5A"/>
    <w:rsid w:val="008A51FF"/>
    <w:rsid w:val="008B28EA"/>
    <w:rsid w:val="008B5847"/>
    <w:rsid w:val="008F2E50"/>
    <w:rsid w:val="008F5445"/>
    <w:rsid w:val="00902169"/>
    <w:rsid w:val="00911704"/>
    <w:rsid w:val="00913F34"/>
    <w:rsid w:val="009207BD"/>
    <w:rsid w:val="00923962"/>
    <w:rsid w:val="00953D50"/>
    <w:rsid w:val="00972717"/>
    <w:rsid w:val="0097577A"/>
    <w:rsid w:val="0098330C"/>
    <w:rsid w:val="009835E1"/>
    <w:rsid w:val="0098449D"/>
    <w:rsid w:val="009928A0"/>
    <w:rsid w:val="009A557B"/>
    <w:rsid w:val="009B29D7"/>
    <w:rsid w:val="009C2AB5"/>
    <w:rsid w:val="009E4F99"/>
    <w:rsid w:val="009F09CC"/>
    <w:rsid w:val="00A00565"/>
    <w:rsid w:val="00A048CE"/>
    <w:rsid w:val="00A11A07"/>
    <w:rsid w:val="00A16BA3"/>
    <w:rsid w:val="00A21D98"/>
    <w:rsid w:val="00A23EC5"/>
    <w:rsid w:val="00A46E72"/>
    <w:rsid w:val="00A50A41"/>
    <w:rsid w:val="00A66A9F"/>
    <w:rsid w:val="00A71502"/>
    <w:rsid w:val="00A73DF7"/>
    <w:rsid w:val="00A775A7"/>
    <w:rsid w:val="00A818DD"/>
    <w:rsid w:val="00A86AD0"/>
    <w:rsid w:val="00A92482"/>
    <w:rsid w:val="00AC0708"/>
    <w:rsid w:val="00AC67A9"/>
    <w:rsid w:val="00AD1E20"/>
    <w:rsid w:val="00AE3E8F"/>
    <w:rsid w:val="00AF7CAC"/>
    <w:rsid w:val="00B0326A"/>
    <w:rsid w:val="00B1336F"/>
    <w:rsid w:val="00B312C9"/>
    <w:rsid w:val="00B403AD"/>
    <w:rsid w:val="00B41EB5"/>
    <w:rsid w:val="00B43616"/>
    <w:rsid w:val="00B45814"/>
    <w:rsid w:val="00B672F9"/>
    <w:rsid w:val="00B6770E"/>
    <w:rsid w:val="00B7129F"/>
    <w:rsid w:val="00B71FCA"/>
    <w:rsid w:val="00B76486"/>
    <w:rsid w:val="00B94854"/>
    <w:rsid w:val="00BA3BB9"/>
    <w:rsid w:val="00BC7990"/>
    <w:rsid w:val="00BD1CC1"/>
    <w:rsid w:val="00BE422F"/>
    <w:rsid w:val="00BE68B6"/>
    <w:rsid w:val="00BF04A4"/>
    <w:rsid w:val="00C31862"/>
    <w:rsid w:val="00C33D6B"/>
    <w:rsid w:val="00C36F24"/>
    <w:rsid w:val="00C436E4"/>
    <w:rsid w:val="00C44787"/>
    <w:rsid w:val="00C70305"/>
    <w:rsid w:val="00C76619"/>
    <w:rsid w:val="00C81837"/>
    <w:rsid w:val="00C93A1F"/>
    <w:rsid w:val="00C95088"/>
    <w:rsid w:val="00CA1671"/>
    <w:rsid w:val="00CA3704"/>
    <w:rsid w:val="00CA5C09"/>
    <w:rsid w:val="00CB0494"/>
    <w:rsid w:val="00CB6F4E"/>
    <w:rsid w:val="00CD5DA6"/>
    <w:rsid w:val="00CE232A"/>
    <w:rsid w:val="00CE43A8"/>
    <w:rsid w:val="00CE73B0"/>
    <w:rsid w:val="00CF210D"/>
    <w:rsid w:val="00CF7EF2"/>
    <w:rsid w:val="00D244BD"/>
    <w:rsid w:val="00D30F61"/>
    <w:rsid w:val="00D359AE"/>
    <w:rsid w:val="00D376D4"/>
    <w:rsid w:val="00D40D45"/>
    <w:rsid w:val="00D57862"/>
    <w:rsid w:val="00D60672"/>
    <w:rsid w:val="00D77042"/>
    <w:rsid w:val="00D77047"/>
    <w:rsid w:val="00D9193F"/>
    <w:rsid w:val="00DA1199"/>
    <w:rsid w:val="00DA1766"/>
    <w:rsid w:val="00DB025A"/>
    <w:rsid w:val="00DB3875"/>
    <w:rsid w:val="00DB4304"/>
    <w:rsid w:val="00DC1AF3"/>
    <w:rsid w:val="00DC517A"/>
    <w:rsid w:val="00DC5E6F"/>
    <w:rsid w:val="00DD06A8"/>
    <w:rsid w:val="00DD0C8A"/>
    <w:rsid w:val="00DD309D"/>
    <w:rsid w:val="00DE43E9"/>
    <w:rsid w:val="00E00181"/>
    <w:rsid w:val="00E0345C"/>
    <w:rsid w:val="00E04EAA"/>
    <w:rsid w:val="00E103D7"/>
    <w:rsid w:val="00E1600C"/>
    <w:rsid w:val="00E16373"/>
    <w:rsid w:val="00E207C9"/>
    <w:rsid w:val="00E43F89"/>
    <w:rsid w:val="00E442AF"/>
    <w:rsid w:val="00E57D31"/>
    <w:rsid w:val="00E67C48"/>
    <w:rsid w:val="00E70332"/>
    <w:rsid w:val="00E72721"/>
    <w:rsid w:val="00E73BE4"/>
    <w:rsid w:val="00E76E33"/>
    <w:rsid w:val="00E95903"/>
    <w:rsid w:val="00EA029E"/>
    <w:rsid w:val="00EA30BC"/>
    <w:rsid w:val="00EA483C"/>
    <w:rsid w:val="00EA4A3D"/>
    <w:rsid w:val="00EB42AD"/>
    <w:rsid w:val="00EC0271"/>
    <w:rsid w:val="00ED2678"/>
    <w:rsid w:val="00ED3720"/>
    <w:rsid w:val="00EE2684"/>
    <w:rsid w:val="00EF7950"/>
    <w:rsid w:val="00F044A5"/>
    <w:rsid w:val="00F218BE"/>
    <w:rsid w:val="00F36CC2"/>
    <w:rsid w:val="00F5002A"/>
    <w:rsid w:val="00F55FFB"/>
    <w:rsid w:val="00F611DB"/>
    <w:rsid w:val="00F70AEA"/>
    <w:rsid w:val="00F721B7"/>
    <w:rsid w:val="00F85FF2"/>
    <w:rsid w:val="00FA6469"/>
    <w:rsid w:val="00FA76E9"/>
    <w:rsid w:val="00FB07F1"/>
    <w:rsid w:val="00FD5507"/>
    <w:rsid w:val="00FE2494"/>
    <w:rsid w:val="00FE522E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575CFC-7DE6-46B6-BFF0-E33046AA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D3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24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F79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F799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3A30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30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3BF5"/>
    <w:pPr>
      <w:ind w:left="720"/>
      <w:contextualSpacing/>
    </w:pPr>
  </w:style>
  <w:style w:type="character" w:styleId="Hipervnculo">
    <w:name w:val="Hyperlink"/>
    <w:basedOn w:val="Fuentedeprrafopredeter"/>
    <w:rsid w:val="00816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678C0-471E-4551-877C-0BFF72B0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elaborar requisición de personal y acta de Conformación de Comité</vt:lpstr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elaborar requisición de personal y acta de Conformación de Comité</dc:title>
  <dc:creator>User</dc:creator>
  <cp:lastModifiedBy>DIANA ISABEL VAZQUEZ JARAMILLO</cp:lastModifiedBy>
  <cp:revision>4</cp:revision>
  <cp:lastPrinted>2017-08-10T15:56:00Z</cp:lastPrinted>
  <dcterms:created xsi:type="dcterms:W3CDTF">2019-08-16T01:55:00Z</dcterms:created>
  <dcterms:modified xsi:type="dcterms:W3CDTF">2019-12-05T16:50:00Z</dcterms:modified>
</cp:coreProperties>
</file>